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60" w:rsidRPr="00710836" w:rsidRDefault="00710836" w:rsidP="0031066B">
      <w:pPr>
        <w:spacing w:line="240" w:lineRule="auto"/>
        <w:jc w:val="center"/>
        <w:rPr>
          <w:rFonts w:ascii="Constantia" w:hAnsi="Constantia" w:cs="Times New Roman"/>
          <w:b/>
          <w:sz w:val="32"/>
          <w:szCs w:val="32"/>
          <w:u w:val="single"/>
        </w:rPr>
      </w:pPr>
      <w:r>
        <w:rPr>
          <w:rFonts w:ascii="Constantia" w:hAnsi="Constantia" w:cs="Times New Roman"/>
          <w:b/>
          <w:sz w:val="32"/>
          <w:szCs w:val="32"/>
          <w:u w:val="single"/>
        </w:rPr>
        <w:t>Erosion a</w:t>
      </w:r>
      <w:r w:rsidR="00A03B78">
        <w:rPr>
          <w:rFonts w:ascii="Constantia" w:hAnsi="Constantia" w:cs="Times New Roman"/>
          <w:b/>
          <w:sz w:val="32"/>
          <w:szCs w:val="32"/>
          <w:u w:val="single"/>
        </w:rPr>
        <w:t>nd Sediment Control Measures</w:t>
      </w:r>
      <w:bookmarkStart w:id="0" w:name="_GoBack"/>
      <w:bookmarkEnd w:id="0"/>
    </w:p>
    <w:p w:rsidR="0031066B" w:rsidRDefault="0031066B" w:rsidP="0031066B">
      <w:pPr>
        <w:spacing w:line="240" w:lineRule="auto"/>
        <w:jc w:val="center"/>
        <w:rPr>
          <w:rFonts w:ascii="Constantia" w:hAnsi="Constantia" w:cs="Times New Roman"/>
          <w:b/>
          <w:sz w:val="36"/>
          <w:szCs w:val="36"/>
          <w:u w:val="single"/>
        </w:rPr>
      </w:pPr>
    </w:p>
    <w:p w:rsidR="0031066B" w:rsidRDefault="0031066B" w:rsidP="0031066B">
      <w:pPr>
        <w:spacing w:line="240" w:lineRule="auto"/>
        <w:rPr>
          <w:rFonts w:ascii="Times New Roman" w:hAnsi="Times New Roman" w:cs="Times New Roman"/>
          <w:sz w:val="24"/>
          <w:szCs w:val="24"/>
        </w:rPr>
      </w:pPr>
      <w:r w:rsidRPr="0031066B">
        <w:rPr>
          <w:rFonts w:ascii="Times New Roman" w:hAnsi="Times New Roman" w:cs="Times New Roman"/>
          <w:b/>
          <w:sz w:val="24"/>
          <w:szCs w:val="24"/>
        </w:rPr>
        <w:t>327 IAC 15-5-7.5 General requirements for individual building lots within a permitted project.</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Authority: IC 13-14-8; IC 13-15-1-2; IC 13-15-2; IC 13-18-3; IC 13-18-4</w:t>
      </w:r>
      <w:r>
        <w:rPr>
          <w:rFonts w:ascii="Times New Roman" w:hAnsi="Times New Roman" w:cs="Times New Roman"/>
          <w:sz w:val="24"/>
          <w:szCs w:val="24"/>
        </w:rPr>
        <w:br/>
        <w:t>Affected: IC 13-12-3-1; IC 13-18-1</w:t>
      </w:r>
    </w:p>
    <w:p w:rsidR="0031066B" w:rsidRDefault="0031066B" w:rsidP="0031066B">
      <w:pPr>
        <w:spacing w:line="240" w:lineRule="auto"/>
        <w:rPr>
          <w:rFonts w:ascii="Times New Roman" w:hAnsi="Times New Roman" w:cs="Times New Roman"/>
          <w:sz w:val="24"/>
          <w:szCs w:val="24"/>
        </w:rPr>
      </w:pPr>
      <w:r>
        <w:rPr>
          <w:rFonts w:ascii="Times New Roman" w:hAnsi="Times New Roman" w:cs="Times New Roman"/>
          <w:sz w:val="24"/>
          <w:szCs w:val="24"/>
        </w:rPr>
        <w:t>Sec. 7.5. (a) All storm water quality measures, including erosion and sediment control, necessary to comply with this rule must be implemented in accordance with the plan and sufficient to satisfy subsection (b).</w:t>
      </w:r>
    </w:p>
    <w:p w:rsidR="0031066B" w:rsidRDefault="0031066B" w:rsidP="0031066B">
      <w:pPr>
        <w:spacing w:line="240" w:lineRule="auto"/>
        <w:rPr>
          <w:rFonts w:ascii="Times New Roman" w:hAnsi="Times New Roman" w:cs="Times New Roman"/>
          <w:sz w:val="24"/>
          <w:szCs w:val="24"/>
        </w:rPr>
      </w:pPr>
      <w:r>
        <w:rPr>
          <w:rFonts w:ascii="Times New Roman" w:hAnsi="Times New Roman" w:cs="Times New Roman"/>
          <w:sz w:val="24"/>
          <w:szCs w:val="24"/>
        </w:rPr>
        <w:t xml:space="preserve">(b) Provisions for erosion and sediment control on individual building lots regulated under the original permit of a project site owner must include the following requirements: </w:t>
      </w:r>
    </w:p>
    <w:p w:rsidR="006E260D" w:rsidRDefault="0031066B" w:rsidP="0031066B">
      <w:pPr>
        <w:spacing w:line="240" w:lineRule="auto"/>
        <w:rPr>
          <w:rFonts w:ascii="Times New Roman" w:hAnsi="Times New Roman" w:cs="Times New Roman"/>
          <w:sz w:val="24"/>
          <w:szCs w:val="24"/>
        </w:rPr>
      </w:pPr>
      <w:r>
        <w:rPr>
          <w:rFonts w:ascii="Times New Roman" w:hAnsi="Times New Roman" w:cs="Times New Roman"/>
          <w:sz w:val="24"/>
          <w:szCs w:val="24"/>
        </w:rPr>
        <w:t>(1) The individual lot operator, whether owning the property or acting as the agent of the property owner, shall be responsible for erosion and sediment control requirements associated with activities on individual lots.</w:t>
      </w:r>
      <w:r w:rsidR="006E260D">
        <w:rPr>
          <w:rFonts w:ascii="Times New Roman" w:hAnsi="Times New Roman" w:cs="Times New Roman"/>
          <w:sz w:val="24"/>
          <w:szCs w:val="24"/>
        </w:rPr>
        <w:br/>
        <w:t>(2) Installation and maintenance of a stable construction site access.</w:t>
      </w:r>
      <w:r w:rsidR="006E260D">
        <w:rPr>
          <w:rFonts w:ascii="Times New Roman" w:hAnsi="Times New Roman" w:cs="Times New Roman"/>
          <w:sz w:val="24"/>
          <w:szCs w:val="24"/>
        </w:rPr>
        <w:br/>
        <w:t xml:space="preserve">(3) Installation and maintenance of appropriate perimeter erosion and sediment control measures prior to land disturbance. </w:t>
      </w:r>
      <w:r w:rsidR="006E260D">
        <w:rPr>
          <w:rFonts w:ascii="Times New Roman" w:hAnsi="Times New Roman" w:cs="Times New Roman"/>
          <w:sz w:val="24"/>
          <w:szCs w:val="24"/>
        </w:rPr>
        <w:br/>
        <w:t xml:space="preserve">(4) Sediment discharge and tracking from each lot must be minimized throughout the land disturbing activities on the lot until permanent stabilization has been achieved. </w:t>
      </w:r>
      <w:r w:rsidR="006E260D">
        <w:rPr>
          <w:rFonts w:ascii="Times New Roman" w:hAnsi="Times New Roman" w:cs="Times New Roman"/>
          <w:sz w:val="24"/>
          <w:szCs w:val="24"/>
        </w:rPr>
        <w:br/>
        <w:t>(5) Clean-up of sediment that is either tracked or washed onto roads. Bulk clearing of sediment shall not include flushing the area with water. Cleared sediment must be redistributed or disposed of in a manner that is in compliance with all applicable statutes and rules.</w:t>
      </w:r>
      <w:r w:rsidR="006E260D">
        <w:rPr>
          <w:rFonts w:ascii="Times New Roman" w:hAnsi="Times New Roman" w:cs="Times New Roman"/>
          <w:sz w:val="24"/>
          <w:szCs w:val="24"/>
        </w:rPr>
        <w:br/>
        <w:t>(6) Adjacent lots disturbed by an individual lot operator must be repaired and stabilized with temporary or permanent surface stabilization.</w:t>
      </w:r>
      <w:r w:rsidR="006E260D">
        <w:rPr>
          <w:rFonts w:ascii="Times New Roman" w:hAnsi="Times New Roman" w:cs="Times New Roman"/>
          <w:sz w:val="24"/>
          <w:szCs w:val="24"/>
        </w:rPr>
        <w:br/>
        <w:t xml:space="preserve">(7) For individual residential lots, final stabilization meeting the criteria in section 7(b)(20) of this rule will be achieved when the individual lot operator: </w:t>
      </w:r>
      <w:r w:rsidR="006E260D">
        <w:rPr>
          <w:rFonts w:ascii="Times New Roman" w:hAnsi="Times New Roman" w:cs="Times New Roman"/>
          <w:sz w:val="24"/>
          <w:szCs w:val="24"/>
        </w:rPr>
        <w:br/>
      </w:r>
      <w:r w:rsidR="00710836">
        <w:rPr>
          <w:rFonts w:ascii="Times New Roman" w:hAnsi="Times New Roman" w:cs="Times New Roman"/>
          <w:sz w:val="24"/>
          <w:szCs w:val="24"/>
        </w:rPr>
        <w:tab/>
      </w:r>
      <w:r w:rsidR="006E260D">
        <w:rPr>
          <w:rFonts w:ascii="Times New Roman" w:hAnsi="Times New Roman" w:cs="Times New Roman"/>
          <w:sz w:val="24"/>
          <w:szCs w:val="24"/>
        </w:rPr>
        <w:t>(A) completes final stabilization; or</w:t>
      </w:r>
      <w:r w:rsidR="006E260D">
        <w:rPr>
          <w:rFonts w:ascii="Times New Roman" w:hAnsi="Times New Roman" w:cs="Times New Roman"/>
          <w:sz w:val="24"/>
          <w:szCs w:val="24"/>
        </w:rPr>
        <w:br/>
      </w:r>
      <w:r w:rsidR="00710836">
        <w:rPr>
          <w:rFonts w:ascii="Times New Roman" w:hAnsi="Times New Roman" w:cs="Times New Roman"/>
          <w:sz w:val="24"/>
          <w:szCs w:val="24"/>
        </w:rPr>
        <w:tab/>
      </w:r>
      <w:r w:rsidR="006E260D">
        <w:rPr>
          <w:rFonts w:ascii="Times New Roman" w:hAnsi="Times New Roman" w:cs="Times New Roman"/>
          <w:sz w:val="24"/>
          <w:szCs w:val="24"/>
        </w:rPr>
        <w:t xml:space="preserve">(B) has installed appropriate erosion and sediment control measures for an individual lot prior to </w:t>
      </w:r>
      <w:r w:rsidR="00710836">
        <w:rPr>
          <w:rFonts w:ascii="Times New Roman" w:hAnsi="Times New Roman" w:cs="Times New Roman"/>
          <w:sz w:val="24"/>
          <w:szCs w:val="24"/>
        </w:rPr>
        <w:tab/>
      </w:r>
      <w:r w:rsidR="006E260D">
        <w:rPr>
          <w:rFonts w:ascii="Times New Roman" w:hAnsi="Times New Roman" w:cs="Times New Roman"/>
          <w:sz w:val="24"/>
          <w:szCs w:val="24"/>
        </w:rPr>
        <w:t xml:space="preserve">occupation of the home by the homeowner and has informed the homeowner of the requirement </w:t>
      </w:r>
      <w:r w:rsidR="00710836">
        <w:rPr>
          <w:rFonts w:ascii="Times New Roman" w:hAnsi="Times New Roman" w:cs="Times New Roman"/>
          <w:sz w:val="24"/>
          <w:szCs w:val="24"/>
        </w:rPr>
        <w:tab/>
      </w:r>
      <w:r w:rsidR="006E260D">
        <w:rPr>
          <w:rFonts w:ascii="Times New Roman" w:hAnsi="Times New Roman" w:cs="Times New Roman"/>
          <w:sz w:val="24"/>
          <w:szCs w:val="24"/>
        </w:rPr>
        <w:t>for, and benefits of, final stabilization.</w:t>
      </w:r>
    </w:p>
    <w:p w:rsidR="006E260D" w:rsidRPr="006E260D" w:rsidRDefault="006E260D" w:rsidP="0031066B">
      <w:pPr>
        <w:spacing w:line="240" w:lineRule="auto"/>
        <w:rPr>
          <w:rFonts w:ascii="Times New Roman" w:hAnsi="Times New Roman" w:cs="Times New Roman"/>
          <w:i/>
          <w:sz w:val="24"/>
          <w:szCs w:val="24"/>
        </w:rPr>
      </w:pPr>
      <w:r w:rsidRPr="006E260D">
        <w:rPr>
          <w:rFonts w:ascii="Times New Roman" w:hAnsi="Times New Roman" w:cs="Times New Roman"/>
          <w:i/>
          <w:sz w:val="24"/>
          <w:szCs w:val="24"/>
        </w:rPr>
        <w:t>(Water Pollution Control Division; 327 IAC 15-5-7.5; filed Oct 27, 2003, 10:15 a.m.: 27 IR 843; readopted filed Nov 21, 2007, 1:16 p.m.: 20071219-IR-327070553BFA)</w:t>
      </w:r>
    </w:p>
    <w:sectPr w:rsidR="006E260D" w:rsidRPr="006E260D" w:rsidSect="0031066B">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36" w:rsidRDefault="00710836" w:rsidP="00710836">
      <w:pPr>
        <w:spacing w:after="0" w:line="240" w:lineRule="auto"/>
      </w:pPr>
      <w:r>
        <w:separator/>
      </w:r>
    </w:p>
  </w:endnote>
  <w:endnote w:type="continuationSeparator" w:id="0">
    <w:p w:rsidR="00710836" w:rsidRDefault="00710836" w:rsidP="0071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36" w:rsidRPr="00710836" w:rsidRDefault="00710836">
    <w:pPr>
      <w:pStyle w:val="Footer"/>
      <w:rPr>
        <w:rFonts w:ascii="Constantia" w:hAnsi="Constantia"/>
      </w:rPr>
    </w:pPr>
    <w:r w:rsidRPr="00710836">
      <w:rPr>
        <w:rFonts w:ascii="Constantia" w:hAnsi="Constantia"/>
      </w:rPr>
      <w:t>Whitley County Soil &amp; Water Conservation District</w:t>
    </w:r>
  </w:p>
  <w:p w:rsidR="00710836" w:rsidRDefault="00710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36" w:rsidRDefault="00710836" w:rsidP="00710836">
      <w:pPr>
        <w:spacing w:after="0" w:line="240" w:lineRule="auto"/>
      </w:pPr>
      <w:r>
        <w:separator/>
      </w:r>
    </w:p>
  </w:footnote>
  <w:footnote w:type="continuationSeparator" w:id="0">
    <w:p w:rsidR="00710836" w:rsidRDefault="00710836" w:rsidP="00710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6B"/>
    <w:rsid w:val="001767F9"/>
    <w:rsid w:val="0031066B"/>
    <w:rsid w:val="00535060"/>
    <w:rsid w:val="006E260D"/>
    <w:rsid w:val="00710836"/>
    <w:rsid w:val="00A0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36"/>
  </w:style>
  <w:style w:type="paragraph" w:styleId="Footer">
    <w:name w:val="footer"/>
    <w:basedOn w:val="Normal"/>
    <w:link w:val="FooterChar"/>
    <w:uiPriority w:val="99"/>
    <w:unhideWhenUsed/>
    <w:rsid w:val="0071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36"/>
  </w:style>
  <w:style w:type="paragraph" w:styleId="BalloonText">
    <w:name w:val="Balloon Text"/>
    <w:basedOn w:val="Normal"/>
    <w:link w:val="BalloonTextChar"/>
    <w:uiPriority w:val="99"/>
    <w:semiHidden/>
    <w:unhideWhenUsed/>
    <w:rsid w:val="00710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36"/>
  </w:style>
  <w:style w:type="paragraph" w:styleId="Footer">
    <w:name w:val="footer"/>
    <w:basedOn w:val="Normal"/>
    <w:link w:val="FooterChar"/>
    <w:uiPriority w:val="99"/>
    <w:unhideWhenUsed/>
    <w:rsid w:val="0071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36"/>
  </w:style>
  <w:style w:type="paragraph" w:styleId="BalloonText">
    <w:name w:val="Balloon Text"/>
    <w:basedOn w:val="Normal"/>
    <w:link w:val="BalloonTextChar"/>
    <w:uiPriority w:val="99"/>
    <w:semiHidden/>
    <w:unhideWhenUsed/>
    <w:rsid w:val="00710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Whitley County Government</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 Processing</dc:creator>
  <cp:lastModifiedBy>Data Processing</cp:lastModifiedBy>
  <cp:revision>3</cp:revision>
  <cp:lastPrinted>2014-06-17T13:39:00Z</cp:lastPrinted>
  <dcterms:created xsi:type="dcterms:W3CDTF">2014-06-17T13:10:00Z</dcterms:created>
  <dcterms:modified xsi:type="dcterms:W3CDTF">2014-06-17T13:43:00Z</dcterms:modified>
</cp:coreProperties>
</file>